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9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ZAŁACZNIK nr 2 do Zaproszenia do złożenia rozpoznania cenowego w sprawie wykonania: Usługi szkoleniowej  – OPIS PRZEDMIOTU ZAMÓWIENIA</w:t>
      </w:r>
    </w:p>
    <w:p w:rsidR="007E0CD9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l-PL"/>
        </w:rPr>
      </w:pPr>
    </w:p>
    <w:p w:rsidR="007E0CD9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l-PL"/>
        </w:rPr>
        <w:t>WARUNKI OGÓLNE:</w:t>
      </w:r>
    </w:p>
    <w:p w:rsidR="00A00944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1.Zamówienie składa się z 5 (pięciu) części, przy czym Wykonawca może złożyć o</w:t>
      </w:r>
      <w:r w:rsidR="00A00944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fertę na jedna lub kilka części, jednak na każdą część zapytania można złożyć tylko jedną ofertę</w:t>
      </w:r>
    </w:p>
    <w:p w:rsidR="00A00944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2. Oferty wariantowe: brak możliwości składania ofert wariantowych</w:t>
      </w:r>
    </w:p>
    <w:p w:rsidR="00A00944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3. Ofertę sporządza się w języku polskim i składa, pod rygorem nieważności, w formie pisemnej.</w:t>
      </w:r>
    </w:p>
    <w:p w:rsidR="00A00944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4. Wykonawca ponosi wszystkie koszty związane z przygotowaniem i złożeniem oferty.</w:t>
      </w:r>
    </w:p>
    <w:p w:rsidR="00A00944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5. Złożenie oferty niezgodnej z obowiązującym prawem lub Zapytaniem ofertowym spowoduje odrzucenie oferty.</w:t>
      </w:r>
    </w:p>
    <w:p w:rsidR="00A00944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6. Osobą uprawnioną przez Zamawiającego do bezpośredniego kontaktowania się z Wykonawcami jest Paweł Litwińczuk, </w:t>
      </w:r>
      <w:hyperlink r:id="rId9" w:history="1">
        <w:r w:rsidRPr="00AB2596">
          <w:rPr>
            <w:rStyle w:val="Hipercze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pl-PL"/>
          </w:rPr>
          <w:t>pawel.litwinczuk@up.lublin.pl</w:t>
        </w:r>
      </w:hyperlink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, tel. 081 445 65 99.</w:t>
      </w:r>
    </w:p>
    <w:p w:rsidR="007E0CD9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7</w:t>
      </w:r>
      <w:r w:rsidR="007E0CD9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. Zajęcia będą realizowane w okresie od kwietnia 2018 r. do </w:t>
      </w:r>
      <w:r w:rsidR="002866C8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31 grudnia 2018</w:t>
      </w:r>
      <w:r w:rsidR="007E0CD9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r., w dni robocze (od poniedziałku do piątku) lub w weekendy (sobota i niedziela) w przedziale czasowym między godz. 8.00 a 21.00 z zachowaniem bezpiecznych i higienicznych warunków pracy i nauki. Czas trwania szkolenia może wynosić maksymalnie 4 godziny dydaktyczne zajęć dziennie. </w:t>
      </w:r>
    </w:p>
    <w:p w:rsidR="007E0CD9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8</w:t>
      </w:r>
      <w:r w:rsidR="007E0CD9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. Program szkolenia musi obejmować zajęcia teoretyczne i praktyczne.</w:t>
      </w:r>
    </w:p>
    <w:p w:rsidR="007E0CD9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9</w:t>
      </w:r>
      <w:r w:rsidR="007E0CD9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. Godzina dydaktyczna zajęć oznacza 45 minut.</w:t>
      </w:r>
    </w:p>
    <w:p w:rsidR="007E0CD9" w:rsidRPr="00AB2596" w:rsidRDefault="00A00944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10</w:t>
      </w:r>
      <w:r w:rsidR="007E0CD9" w:rsidRPr="00AB25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. Wykonawca zobowiązany jest do wystawienia dla każdego uczestnika, który ukończy szkolenie, imiennego zaświadczenia/ certyfikatu potwierdzającego podniesione kompetencje.</w:t>
      </w:r>
    </w:p>
    <w:p w:rsidR="007E0CD9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7E0CD9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pl-PL"/>
        </w:rPr>
        <w:t>Przedmiotem zamówienia są usługi szkoleniowe – w zakresie:</w:t>
      </w:r>
    </w:p>
    <w:p w:rsidR="007E0CD9" w:rsidRPr="00AB2596" w:rsidRDefault="007E0CD9" w:rsidP="00AB2596">
      <w:pPr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96">
        <w:rPr>
          <w:rFonts w:ascii="Times New Roman" w:eastAsia="Calibri" w:hAnsi="Times New Roman" w:cs="Times New Roman"/>
          <w:sz w:val="24"/>
          <w:szCs w:val="24"/>
        </w:rPr>
        <w:t xml:space="preserve">1.  „Jak mówić aby Cię słuchali? – warsztat skutecznej komunikacji ze studentem” – szkolenie w zakresie umiejętności dydaktycznych ( 2 gr X 16h) 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96">
        <w:rPr>
          <w:rFonts w:ascii="Times New Roman" w:eastAsia="Calibri" w:hAnsi="Times New Roman" w:cs="Times New Roman"/>
          <w:sz w:val="24"/>
          <w:szCs w:val="24"/>
        </w:rPr>
        <w:t xml:space="preserve">2. „Innowacyjne metody w pracy wykładowcy akademickiego” – szkolenie w zakresie umiejętności dydaktycznych ( 2 gr  X 24h) 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96">
        <w:rPr>
          <w:rFonts w:ascii="Times New Roman" w:eastAsia="Calibri" w:hAnsi="Times New Roman" w:cs="Times New Roman"/>
          <w:sz w:val="24"/>
          <w:szCs w:val="24"/>
        </w:rPr>
        <w:t xml:space="preserve">3. „Prowadzenie badań oraz prezentacja wyników badań naukowych” – szkolenie w zakresie umiejętności dydaktycznych ( 2 gr x 36 h) 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96">
        <w:rPr>
          <w:rFonts w:ascii="Times New Roman" w:eastAsia="Calibri" w:hAnsi="Times New Roman" w:cs="Times New Roman"/>
          <w:sz w:val="24"/>
          <w:szCs w:val="24"/>
        </w:rPr>
        <w:t>4. „</w:t>
      </w:r>
      <w:proofErr w:type="spellStart"/>
      <w:r w:rsidRPr="00AB2596">
        <w:rPr>
          <w:rFonts w:ascii="Times New Roman" w:eastAsia="Calibri" w:hAnsi="Times New Roman" w:cs="Times New Roman"/>
          <w:sz w:val="24"/>
          <w:szCs w:val="24"/>
        </w:rPr>
        <w:t>WebQuest</w:t>
      </w:r>
      <w:proofErr w:type="spellEnd"/>
      <w:r w:rsidRPr="00AB2596">
        <w:rPr>
          <w:rFonts w:ascii="Times New Roman" w:eastAsia="Calibri" w:hAnsi="Times New Roman" w:cs="Times New Roman"/>
          <w:sz w:val="24"/>
          <w:szCs w:val="24"/>
        </w:rPr>
        <w:t xml:space="preserve"> wykorzystanie Internetu do nauki i prowadzenia zajęć  ” – szkolenie w zakresie umiejętności dydaktycznych ( 2 gr x 24h)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96">
        <w:rPr>
          <w:rFonts w:ascii="Times New Roman" w:eastAsia="Calibri" w:hAnsi="Times New Roman" w:cs="Times New Roman"/>
          <w:sz w:val="24"/>
          <w:szCs w:val="24"/>
        </w:rPr>
        <w:t>5. „Grywalizacja jako narzędzie w edukacji akademickiej” – szkolenie w zakresie umiejętności dydaktycznych (2 gr x 16h)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D9" w:rsidRPr="00AB2596" w:rsidRDefault="007E0CD9" w:rsidP="00AB25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1: Jak mówić aby Cię słuchali? – warsztat skutecznej komunikacji ze studentem” – szkolenie w zakresie umiejętności dydaktycznych (2 gr x 16h) 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Celem szkolenia: jest zwiększenie kompetencji w zakresie umiejętności komunikacyjnych, skutecznej autoprezentacji, kreowania pozytywnego wizerunku obrazu siebie jako </w:t>
      </w:r>
      <w:r w:rsidRPr="00AB2596">
        <w:rPr>
          <w:rFonts w:ascii="Times New Roman" w:hAnsi="Times New Roman" w:cs="Times New Roman"/>
          <w:sz w:val="24"/>
          <w:szCs w:val="24"/>
        </w:rPr>
        <w:lastRenderedPageBreak/>
        <w:t>nauczyciela, świadomej budowy dobrych relacji ze studentami, metod ułatwiających komunikację w trudnych sytuacjach.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Kompetencje poddawane ocenie: kompetencje dydaktyczne.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Efekty uczenia się: Uczestnik warsztatów poszerzy wiedzę oraz wzbogaci umiejętności w zakresie narzędzi komunikacji werbalnej i niewerbalnej, technik zadawania pytań, aktywnego słuchania, stylów i typów komunikacji, precyzyjnego przekazywania informacji, przełamywania ograniczeń czy diagnozy własnego stylu komunikacji.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Minimalny zakres szkolenia: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1) Jak przebiega proces komunikacji?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2) Techniki i narzędzia komunikacyjne.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3) Diagnozowanie sposobów komunikowania się między ludźmi.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4) Style prowadzenia rozmowy i style słuchania.</w:t>
      </w:r>
    </w:p>
    <w:p w:rsidR="001B6DFC" w:rsidRPr="00AB2596" w:rsidRDefault="001B6DFC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5) Autoprezentacja zasady dla mówiącego.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6) Komunikacja niewerbalna: mowa ciała przesądy i fakty na temat gestów, mowa oczu.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7) Metody skutecznego porozumiewania się.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8) Radzenie sobie w sytuacjach konfliktowych.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9) ABC asertywności.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10) Postawa czy umiesz budować autorytet?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Rezultatem dydaktycznym szkolenia będzie: uzyskanie kompetencji komunikacyjnych, które zostaną wykorzystane do prowadzenia wykładów, seminariów oraz zajęć praktycznych na każdym kierunku studiów (tematyka zgodna z programem studiów - w zależności od nauczyciela akademickiego uczestniczącego w szkoleniu).</w:t>
      </w:r>
    </w:p>
    <w:p w:rsidR="007E0CD9" w:rsidRPr="00AB2596" w:rsidRDefault="00E819A0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Wykonawca zobowiązany jest do przeprowadzenia wstępnego i końcowego bilansu kompetencji objętych szkoleniem na początku i na końcu każdego szkolenia dla każdego uczestnika szkolenia. Weryfikacja podniesienia kompetencji będzie odbywać się za pośrednictwem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post testów.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Weryfikacja kryteriów oceny: przeprowadzenie na początku i na końcu formy wsparcia egzamin/ test rozmowa oceniająca.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2: „Innowacyjne metody w pracy wykładowcy akademickiego” – szkolenie w zakresie umiejętności dydaktycznych (2 gr  x 24h) 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Celem szkolenia:  jest rozwinięcie umiejętności wykorzystania innowacyjnych metod aktywnych w pracy wykładowcy akademickiego opartych na metodach learning by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, learning by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, learning by design w celu podwyższenia jakości dydaktyki. Szczególny nacisk zostanie położony na praktyczne wykorzystanie omawianych technik.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lastRenderedPageBreak/>
        <w:t>Kompetencja poddawana ocenie: kompetencje dydaktyczne.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Efekty uczenia się, które osiągną UP w wyniku przeprowadzonego działania projektowego: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Uczestnik szkolenia będzie miał podstawową wiedzę dotyczącą przeglądu innowacyjnych metod kształcenia stosowanych obecnie w edukacji i będzie ze studentami z wykorzystaniem wybranego typu metodyk rozwiązywania problemów, przedstawionych na kursach obowiązkowych i fakultatywnych.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Minimalny zakres szkolenia: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1) Na czym polega podwyższanie jakości dydaktyki poprzez pracę z grupą innowacyjnymi metodami aktywnymi?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2) Praktyczne wykorzystanie technik podnoszących jakość dydaktyki.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3) Rola komunikacji werbalnej i niewerbalnej wykładowcy w prowadzeniu zajęć metodami aktywnymi.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4) Trening wykorzystania innowacyjnych metod nauczania.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5) Planowanie wprowadzenia nowych umiejętności w praktykę zawodową.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Rezultatem dydaktycznym będzie: uzyskanie kompetencji, które zostaną wykorzystane do prowadzenia wykładów, seminariów oraz zajęć praktycznych na każdym kierunku studiów (tematyka zgodna z programem studiów - w zależności od nauczyciela akademickiego uczestniczącego w szkoleniu).</w:t>
      </w:r>
    </w:p>
    <w:p w:rsidR="007E0CD9" w:rsidRPr="00AB2596" w:rsidRDefault="00E819A0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Wykonawca zobowiązany jest do przeprowadzenia wstępnego i końcowego bilansu kompetencji objętych szkoleniem na początku i na końcu każdego szkolenia dla każdego uczestnika szkolenia. Weryfikacja podniesienia kompetencji będzie odbywać się za pośrednictwem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post testów.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Weryfikacja kryteriów oceny: przeprowadzenie na początku i na końcu formy wsparcia egzamin/ test/ rozmowa oceniająca.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3: „Prowadzenie badań oraz prezentacja wyników badań naukowych” – szkolenie w zakresie umiejętności dydaktycznych (2 gr x 36 h) 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Celem szkolenia jest wzmocnienie kompetencji dydaktycznych w zakresie planowania i prowadzenia badań naukowych, a także metod prezentacji ich wyników.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Kompetencje poddawane ocenie: kompetencje dydaktyczne.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Efekty uczenia się: Uczestnik szkolenia poszerzy wiedzę oraz wzbogaci umiejętności w zakresie zasad przygotowywania badań naukowych oraz posługiwania się odpowiednimi narzędziami w celu prezentowania wyników swojej pracy naukowej.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Minimalny zakres szkolenia: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96">
        <w:rPr>
          <w:rFonts w:ascii="Times New Roman" w:hAnsi="Times New Roman" w:cs="Times New Roman"/>
          <w:sz w:val="24"/>
          <w:szCs w:val="24"/>
          <w:u w:val="single"/>
        </w:rPr>
        <w:t>Część 1-Prowadzenie badań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lastRenderedPageBreak/>
        <w:t>1) Pomysły badawcze.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2) Konceptualizacja problemu badawczego.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3) Zasady budowania zespołów badawczych, dobre praktyki.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4) Wyszukiwanie i przetwarzanie informacji naukowej.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5) Koncepcja i projektowanie badań, konkretyzowanie celu badawczego.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6) Kosztorysy i harmonogramy projektu.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596">
        <w:rPr>
          <w:rFonts w:ascii="Times New Roman" w:hAnsi="Times New Roman" w:cs="Times New Roman"/>
          <w:sz w:val="24"/>
          <w:szCs w:val="24"/>
          <w:u w:val="single"/>
        </w:rPr>
        <w:t>Część 2-Prezentacja wyników badań naukowych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1) Zastosowanie mediów społecznościowych w pracy naukowca i w komunikacji naukowej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2) Możliwości wykorzystania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Facebooka,Twittera,LinkedIn,ResearchGate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innych portali społ.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3) Korzystanie z blogów w komunikacji naukowej.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4) Tworzenie podcastów, prezentacji multimedialnych.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5) Nagrywanie i podstawy obróbki materiałów foto i video.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6) Strony www jako skuteczne narzędzie prezentacji wyników badań naukowych.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Rezultatem dydaktycznym szkolenia będzie: uzyskanie kompetencji, które zostaną wykorzystane do prowadzenia specjalistycznych ćwiczeń metodologii badań (tematyka zgodna z programem studiów-w zależności od nauczyciela akademickiego uczestniczącego w szkoleniu).</w:t>
      </w:r>
    </w:p>
    <w:p w:rsidR="007E0CD9" w:rsidRPr="00AB2596" w:rsidRDefault="00E819A0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Wykonawca zobowiązany jest do przeprowadzenia wstępnego i końcowego bilansu kompetencji objętych szkoleniem na początku i na końcu każdego szkolenia dla każdego uczestnika szkolenia. Weryfikacja podniesienia kompetencji będzie odbywać się za pośrednictwem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post testów.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Weryfikacja kryteriów oceny: przeprowadzenie na początku i na końcu formy wsparcia egzamin/ test/rozmowa oceniająca.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4: „</w:t>
      </w:r>
      <w:proofErr w:type="spellStart"/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WebQuest</w:t>
      </w:r>
      <w:proofErr w:type="spellEnd"/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wykorzystanie Internetu do nauki i prowadzenia zajęć  ” – szkolenie w zakresie umiejętności dydaktycznych (2 gr x 24h)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Celem szkolenia jest podniesienie kompetencji dydaktycznych nauczyciela w zakresie wykorzystywania w swojej pracy innowacyjnych metod kształcenia wykorzystujących zasoby Internetu oraz wskazanie możliwości i sposobów prowadzenia zajęć dydaktycznych z zastosowaniem metody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Kompetencja poddawana ocenie: kompetencja dydaktyczna.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Efekty uczenia się: świadomość różnorodnych uwarunkowań wdrażania Metody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w edukacji, umiejętność zdefiniowania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WebQuestu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oraz określenia jego celów i funkcji.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Minimalny zakres szkolenia: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1) Wprowadzenie do metody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2) Tworzenie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WebQuestów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ich zastosowanie w procesie kształcenia.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lastRenderedPageBreak/>
        <w:t>3) Zasady publikacji w Internecie. Elementy prawa autorskiego.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4) Narzędzia do publikowania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WebQuestu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5) Przykłady dobrych praktyk.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6) Warsztat - Konstruowanie konspektu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WebQuestu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7) Przygotowanie do realizacji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WebQuestu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ze studentami.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Rezultatem dydaktycznym szkolenia będzie: uzyskanie kompetencji z zakresu wykorzystywania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WebQestu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, które zostaną wykorzystane do prowadzenia wykładów, seminariów oraz zajęć praktycznych na każdym kierunku studiów (tematyka zgodna z programem studiów - w zależności od nauczyciela akademickiego uczestniczącego w szkoleniu).</w:t>
      </w:r>
    </w:p>
    <w:p w:rsidR="00E819A0" w:rsidRPr="00AB2596" w:rsidRDefault="00E819A0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Wykonawca zobowiązany jest do przeprowadzenia wstępnego i końcowego bilansu kompetencji objętych szkoleniem na początku i na końcu każdego szkolenia dla każdego uczestnika szkolenia. Weryfikacja podniesienia kompetencji będzie odbywać się za pośrednictwem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post testów.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Weryfikacja kryteriów oceny: przeprowadzenie na początku i na końcu formy wsparcia egzamin/ test/ rozmowa oceniająca</w:t>
      </w:r>
    </w:p>
    <w:p w:rsidR="007E0CD9" w:rsidRPr="00AB2596" w:rsidRDefault="007E0CD9" w:rsidP="00AB259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CD9" w:rsidRPr="00AB2596" w:rsidRDefault="007E0CD9" w:rsidP="00AB25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5: „Grywalizacja jako narzędzie w edukacji akademickiej” – szkolenie w zakresie umiejętności dydaktycznych (2 gr x 16h)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Celem szkolenia jest przekazanie nauczycielom akademickim wiedzy na temat sposobów wykorzystywania grywalizacji w zaangażowanie studentów w procesy edukacyjne.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Kompetencja poddawana ocenie: kompetencja dydaktyczna.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Efekty uczenia się: Uczestnik warsztatów poszerzy wiedzę oraz wzbogaci umiejętności w zakresie swojego warsztatu metodycznego poprzez kształtowanie umiejętności metod grywalizacji w pracy ze studentami, nabycie umiejętności projektowania procesów zaangażowania z wykorzystaniem grywalizacji oraz poznania praktycznych aspektów wdrażania rozwiązań opartych o grywalizację w edukacji.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Minimalny zakres szkolenia: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1) Grywalizacja w pigułce podstawy teorii grywalizacji, definicje, warunki skutecznego projektowania.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2) Metoda gier dydaktycznych.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3) Tworzenie grywalizacji.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4</w:t>
      </w:r>
      <w:r w:rsidR="004432E9" w:rsidRPr="00AB2596">
        <w:rPr>
          <w:rFonts w:ascii="Times New Roman" w:hAnsi="Times New Roman" w:cs="Times New Roman"/>
          <w:sz w:val="24"/>
          <w:szCs w:val="24"/>
        </w:rPr>
        <w:t>)</w:t>
      </w:r>
      <w:r w:rsidRPr="00AB2596">
        <w:rPr>
          <w:rFonts w:ascii="Times New Roman" w:hAnsi="Times New Roman" w:cs="Times New Roman"/>
          <w:sz w:val="24"/>
          <w:szCs w:val="24"/>
        </w:rPr>
        <w:t>Identyfikowanie i aplikowanie do warunków akademickich wybranych technik stosowanych w grach.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5) Dobre praktyki.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6)Projektowanie grywalizacji w obszarze edukacji akademickiej. Projektowanie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zagamifikowanych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kursów (praca indywidualna lub w grupach).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lastRenderedPageBreak/>
        <w:t>7) Prezentacja i analiza kursów stworzonych przez uczestników szkolenia.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Rezultatem dydaktycznym szkolenia będzie: uzyskanie kompetencji z zakresu wykorzystywania grywalizacji w edukacji, które zostaną wykorzystane do prowadzenia wykładów, seminariów oraz zajęć praktycznych na każdym kierunku studiów (tematyka zgodna z programem studiów- w zależności od nauczyciela akademickiego uczestniczącego w szkoleniu).</w:t>
      </w:r>
    </w:p>
    <w:p w:rsidR="007E0CD9" w:rsidRPr="00AB2596" w:rsidRDefault="00E819A0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Wykonawca zobowiązany jest do przeprowadzenia wstępnego i końcowego bilansu kompetencji objętych szkoleniem na początku i na końcu każdego szkolenia dla każdego uczestnika szkolenia. Weryfikacja podniesienia kompetencji będzie odbywać się za pośrednictwem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post testów.</w:t>
      </w:r>
    </w:p>
    <w:p w:rsidR="007E0CD9" w:rsidRPr="00AB2596" w:rsidRDefault="007E0CD9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Weryfikacja kryteriów oceny: przeprowadzenie na początku i na końcu formy wsparcia egzamin/ test/ rozmowa oceniająca.</w:t>
      </w:r>
      <w:r w:rsidR="000B4FE2" w:rsidRPr="00AB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596">
        <w:rPr>
          <w:rFonts w:ascii="Times New Roman" w:hAnsi="Times New Roman" w:cs="Times New Roman"/>
          <w:b/>
          <w:sz w:val="24"/>
          <w:szCs w:val="24"/>
          <w:u w:val="single"/>
        </w:rPr>
        <w:t>ORGANIZACJA SZKOLEŃ: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1. Uczestnicy szkoleń muszą być obecni na min.80% zajęć, aby móc przystąpić do testu/egzaminu lub końcowej rozmowy oceniającej. 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zobowiązany jest do uruchomienia szkolenia po podpisaniu umowy szkoleniowej w terminie wyznaczonym przez Zamawiającego.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3. Wykonawca zobowiązany jest do prowadzenia dokumentacji prowadzonej usługi zgodnie                z umową podpisaną w wyniku procedowanego zamówienia  – tj. min. dzienniki zajęć, listy obecności.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4. Weryfikacja uzyskania kompetencji będzie się odbywała zgodnie z SOOP POWER 2014-2010(zał.2b) i</w:t>
      </w:r>
      <w:r w:rsidRPr="00AB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Wytycznymi w zakresie monitorowania postępu rzeczowego realizacji programów operacyjnych na lata 2014-2020</w:t>
      </w:r>
      <w:r w:rsidRPr="00AB25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: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Weryfikacja podniesienia kompetencji będzie odbywać się za pośrednictwem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 xml:space="preserve"> i post testów.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Pomiar wskaźnika jest dokonywany w momencie zakończenia udziału w szkoleniu.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Fakt nabycia kompetencji będzie weryfikowany w ramach następujących etapów: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a) ETAP I – Zakres – zdefiniowanie w ramach wniosku o dofinansowanie lub w regulaminie konkursu grupy docelowej do objęcia wsparciem oraz wybranie obszaru interwencji EFS, który będzie poddany ocenie,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b) ETAP II – Wzorzec – zdefiniowanie we wniosku o dofinansowanie lub w regulaminie konkursu standardu wymagań, tj. efektów uczenia się, które osiągną uczestnicy w wyniku przeprowadzonych działań projektowych,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c) ETAP III – Ocena – przeprowadzenie weryfikacji na podstawie opracowanych kryteriów oceny po zakończeniu wsparcia udzielanego danej osobie,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d) ETAP IV – Porównanie – porównanie uzyskanych wyników etapu III (ocena) z przyjętymi wymaganiami (określonymi na etapie II efektami uczenia się) po zakończeniu wsparcia udzielanego danej osobie.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lastRenderedPageBreak/>
        <w:t>Kompetencja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5. </w:t>
      </w:r>
      <w:r w:rsidRPr="00AB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obejmuje: </w:t>
      </w:r>
      <w:r w:rsidRPr="00AB2596">
        <w:rPr>
          <w:rFonts w:ascii="Times New Roman" w:eastAsia="Calibri" w:hAnsi="Times New Roman" w:cs="Times New Roman"/>
          <w:sz w:val="24"/>
          <w:szCs w:val="24"/>
        </w:rPr>
        <w:t>opracowanie programu oraz materiałów dydaktycznych, koszty dojazdu trenera oraz przeprowadzenia szkolenia.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596">
        <w:rPr>
          <w:rFonts w:ascii="Times New Roman" w:eastAsia="Calibri" w:hAnsi="Times New Roman" w:cs="Times New Roman"/>
          <w:b/>
          <w:sz w:val="24"/>
          <w:szCs w:val="24"/>
        </w:rPr>
        <w:t>6. Wymagania dla trenera: wykształcenie wyższe lub certyfikaty/zaświadczenia/inne umożliwiające przeprowadzenie danego wsparcia i doświadczenie umożliwiające przeprowadzenie danego wsparcia, przy czym minimalne doświadczenie zawodowe w danej dziedzinie nie może być krótsze niż 2 lata). Wykonawca przed rozpoczęciem każdego szkolenia przedstawi CV trenera Zamawiającemu na poświadczenie spełnienia powyższego kryterium.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B2596">
        <w:rPr>
          <w:rFonts w:ascii="Times New Roman" w:hAnsi="Times New Roman" w:cs="Times New Roman"/>
          <w:sz w:val="24"/>
          <w:szCs w:val="24"/>
        </w:rPr>
        <w:t xml:space="preserve">Uniwersytet Przyrodniczy zapewni odpowiednie miejsce na przeprowadzenie zajęć na terenie Lublina. W zależności od specyfiki szkolenia sale będą wyposażone w: stoły, krzesła, komputery, rzutnik multimedialny z ekranem, tablica flipchart lub tablica </w:t>
      </w:r>
      <w:proofErr w:type="spellStart"/>
      <w:r w:rsidRPr="00AB2596">
        <w:rPr>
          <w:rFonts w:ascii="Times New Roman" w:hAnsi="Times New Roman" w:cs="Times New Roman"/>
          <w:sz w:val="24"/>
          <w:szCs w:val="24"/>
        </w:rPr>
        <w:t>suchościeralna</w:t>
      </w:r>
      <w:proofErr w:type="spellEnd"/>
      <w:r w:rsidRPr="00AB2596">
        <w:rPr>
          <w:rFonts w:ascii="Times New Roman" w:hAnsi="Times New Roman" w:cs="Times New Roman"/>
          <w:sz w:val="24"/>
          <w:szCs w:val="24"/>
        </w:rPr>
        <w:t>, dostęp do Internetu.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8. Uniwersytet Przyrodniczy zapewni materiały dydaktyczne pozwalające na samodzielne poszerzenie tematyki szkoleń w postaci książek/podręczników  (po uzgodnieniu z wykonawcą) oraz przerwę kawową podczas zajęć. </w:t>
      </w:r>
    </w:p>
    <w:p w:rsidR="00ED5D7B" w:rsidRPr="00AB2596" w:rsidRDefault="00ED5D7B" w:rsidP="00AB2596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AB2596">
        <w:rPr>
          <w:rFonts w:cs="Times New Roman"/>
          <w:sz w:val="24"/>
          <w:szCs w:val="24"/>
        </w:rPr>
        <w:t>9. Każdy uczestnik szkolenia musi otrzymać w pierwszym dniu szkolenia materiały dydaktyczne w formie drukowanej (minimum skrypty ze wszystkich obowiązkowych zakresów tematycznych zawartych w programie szkolenia).</w:t>
      </w:r>
      <w:r w:rsidRPr="00AB2596">
        <w:rPr>
          <w:rFonts w:cs="Times New Roman"/>
          <w:sz w:val="24"/>
          <w:szCs w:val="24"/>
        </w:rPr>
        <w:br/>
        <w:t>10. Wykonawca musi przed rozpoczęciem szkolenia oznakować pomieszczenia, materiały szkoleniowe oraz środki techniczne zgodnie z wytycznymi w zakresie informacji i promocji programów operacyjnych polityki spójności na lata 2014-2020, zamieszczonymi na stronie internetowej Instytucji Pośredniczącej – Narodowego Centrum Badań i Rozwoju (http://www.ncbr.gov.pl/).</w:t>
      </w:r>
    </w:p>
    <w:p w:rsidR="00ED5D7B" w:rsidRPr="00AB2596" w:rsidRDefault="00ED5D7B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11. Wszystkie dokumenty sporządzane na potrzeby szkolenia (materiały szkoleniowe, korespondencja, listy obecności, protokół zakończenia szkolenia, dziennik zajęć, zaświadczenia o ukończeniu szkolenia, sala wykładowa – plakaty itp.) zostaną oznakowane przez Wykonawcę zgodnie z wyt</w:t>
      </w:r>
      <w:r w:rsidR="00AB2596" w:rsidRPr="00AB2596">
        <w:rPr>
          <w:rFonts w:ascii="Times New Roman" w:hAnsi="Times New Roman" w:cs="Times New Roman"/>
          <w:sz w:val="24"/>
          <w:szCs w:val="24"/>
        </w:rPr>
        <w:t>ycznymi, o których mowa w pkt 10</w:t>
      </w:r>
      <w:r w:rsidRPr="00AB2596">
        <w:rPr>
          <w:rFonts w:ascii="Times New Roman" w:hAnsi="Times New Roman" w:cs="Times New Roman"/>
          <w:sz w:val="24"/>
          <w:szCs w:val="24"/>
        </w:rPr>
        <w:t>.</w:t>
      </w: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96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  <w:r w:rsidRPr="00AB2596">
        <w:rPr>
          <w:rFonts w:ascii="Times New Roman" w:hAnsi="Times New Roman" w:cs="Times New Roman"/>
          <w:b/>
          <w:sz w:val="24"/>
          <w:szCs w:val="24"/>
        </w:rPr>
        <w:t>:</w:t>
      </w: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1. O udzielenie zamówienia mogą ubiegać się Wykonawcy, którzy:</w:t>
      </w: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944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1.1 </w:t>
      </w:r>
      <w:r w:rsidR="00A00944" w:rsidRPr="00AB2596">
        <w:rPr>
          <w:rFonts w:ascii="Times New Roman" w:hAnsi="Times New Roman" w:cs="Times New Roman"/>
          <w:sz w:val="24"/>
          <w:szCs w:val="24"/>
        </w:rPr>
        <w:t xml:space="preserve">Posiadają  niezbędną wiedzę i doświadczenie w realizacji szkoleń z danego zakresu tematycznego. Warunek zostanie spełniony jeśli Wykonawca złoży załącznik nr 3 do zaproszenie do składania ofert, potwierdzający, że zrealizował minimum 3 szkolenia w podobnych tematach (dla co najmniej 20 osób ogółem) w okresie ostatnich 3 lat. Na potwierdzenie spełnienia ww. warunku  Wykonawca składa dokumenty właściwego wykonania usług (np. umowy, referencje, protokoły odbioru itp.). Zamawiający zastrzega </w:t>
      </w:r>
      <w:r w:rsidR="00A00944" w:rsidRPr="00AB2596">
        <w:rPr>
          <w:rFonts w:ascii="Times New Roman" w:hAnsi="Times New Roman" w:cs="Times New Roman"/>
          <w:sz w:val="24"/>
          <w:szCs w:val="24"/>
        </w:rPr>
        <w:lastRenderedPageBreak/>
        <w:t>sobie prawo weryfikacji treści zawartych w oświadczeniu w przypadku wątpliwości co do prawdziwości zapisów w nim zawartych.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1.2 Nie są  powiązani z Zamawiającym Uniwersytetem Przyrodniczym w Lublinie osobowo lub kapitałowo.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a. uczestniczeniu w spółce jako wspólnik spółki cywilnej lub spółki osobowej,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b. posiadaniu co najmniej 10 % udziałów lub akcji,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c. pełnieniu funkcji członka organu nadzorczego lub zarządzającego, prokurenta, pełnomocnika, 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D1D31" w:rsidRPr="00AB2596" w:rsidRDefault="00CD1D31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Warunek zostanie spełniony jeśli wykonawca podpisze oświadczenie stanowiące zał. nr 4 do niniejszego </w:t>
      </w:r>
      <w:r w:rsidR="005C1024" w:rsidRPr="00AB2596">
        <w:rPr>
          <w:rFonts w:ascii="Times New Roman" w:hAnsi="Times New Roman" w:cs="Times New Roman"/>
          <w:sz w:val="24"/>
          <w:szCs w:val="24"/>
        </w:rPr>
        <w:t>zaproszenia do składania ofert.</w:t>
      </w: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>2.</w:t>
      </w:r>
      <w:r w:rsidRPr="00AB2596">
        <w:rPr>
          <w:rFonts w:ascii="Times New Roman" w:hAnsi="Times New Roman" w:cs="Times New Roman"/>
          <w:sz w:val="24"/>
          <w:szCs w:val="24"/>
        </w:rPr>
        <w:tab/>
        <w:t>Z możliwości składania ofert wyklucza się Wykonawców:</w:t>
      </w:r>
    </w:p>
    <w:p w:rsidR="00A00944" w:rsidRPr="00AB2596" w:rsidRDefault="00A00944" w:rsidP="00AB259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96">
        <w:rPr>
          <w:rFonts w:ascii="Times New Roman" w:hAnsi="Times New Roman" w:cs="Times New Roman"/>
          <w:sz w:val="24"/>
          <w:szCs w:val="24"/>
        </w:rPr>
        <w:t xml:space="preserve">którzy wyrządzili szkodę, nie wykonując zamówienia lub wykonując je nienależycie, jeżeli szkoda ta została stwierdzona orzeczeniem sądu, które uprawomocniło się w okresie 3 lat przed wszczęciem postępowania. Warunek zostanie spełniony jeśli wykonawca podpisze oświadczenie </w:t>
      </w:r>
      <w:r w:rsidR="005C1024" w:rsidRPr="00AB2596">
        <w:rPr>
          <w:rFonts w:ascii="Times New Roman" w:hAnsi="Times New Roman" w:cs="Times New Roman"/>
          <w:sz w:val="24"/>
          <w:szCs w:val="24"/>
        </w:rPr>
        <w:t>stanowiące zał. nr 5</w:t>
      </w:r>
      <w:r w:rsidRPr="00AB2596">
        <w:rPr>
          <w:rFonts w:ascii="Times New Roman" w:hAnsi="Times New Roman" w:cs="Times New Roman"/>
          <w:sz w:val="24"/>
          <w:szCs w:val="24"/>
        </w:rPr>
        <w:t xml:space="preserve"> do </w:t>
      </w:r>
      <w:r w:rsidR="005C1024" w:rsidRPr="00AB2596">
        <w:rPr>
          <w:rFonts w:ascii="Times New Roman" w:hAnsi="Times New Roman" w:cs="Times New Roman"/>
          <w:sz w:val="24"/>
          <w:szCs w:val="24"/>
        </w:rPr>
        <w:t>zaproszenia do składania ofert</w:t>
      </w: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0944" w:rsidRPr="00AB2596" w:rsidRDefault="00A00944" w:rsidP="00AB25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9" w:rsidRPr="00AB2596" w:rsidRDefault="007E0CD9" w:rsidP="00AB2596">
      <w:pPr>
        <w:pStyle w:val="TEKST"/>
        <w:spacing w:line="276" w:lineRule="auto"/>
        <w:ind w:firstLine="0"/>
        <w:rPr>
          <w:rFonts w:cs="Times New Roman"/>
          <w:sz w:val="24"/>
          <w:szCs w:val="24"/>
        </w:rPr>
      </w:pPr>
      <w:r w:rsidRPr="00AB2596">
        <w:rPr>
          <w:rFonts w:cs="Times New Roman"/>
          <w:sz w:val="24"/>
          <w:szCs w:val="24"/>
        </w:rPr>
        <w:br/>
      </w:r>
    </w:p>
    <w:sectPr w:rsidR="007E0CD9" w:rsidRPr="00AB2596" w:rsidSect="00DD38B0">
      <w:headerReference w:type="default" r:id="rId10"/>
      <w:footerReference w:type="default" r:id="rId11"/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15" w:rsidRDefault="00C11B15" w:rsidP="001B6DFC">
      <w:pPr>
        <w:spacing w:after="0" w:line="240" w:lineRule="auto"/>
      </w:pPr>
      <w:r>
        <w:separator/>
      </w:r>
    </w:p>
  </w:endnote>
  <w:endnote w:type="continuationSeparator" w:id="0">
    <w:p w:rsidR="00C11B15" w:rsidRDefault="00C11B15" w:rsidP="001B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8" w:rsidRDefault="00B65E08">
    <w:pPr>
      <w:pStyle w:val="Stopka"/>
    </w:pPr>
    <w:r>
      <w:rPr>
        <w:noProof/>
        <w:lang w:eastAsia="pl-PL"/>
      </w:rPr>
      <w:drawing>
        <wp:inline distT="0" distB="0" distL="0" distR="0" wp14:anchorId="1406A954" wp14:editId="5E9ABDC0">
          <wp:extent cx="1190625" cy="603250"/>
          <wp:effectExtent l="0" t="0" r="9525" b="6350"/>
          <wp:docPr id="11" name="Obraz 11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7" cy="60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15" w:rsidRDefault="00C11B15" w:rsidP="001B6DFC">
      <w:pPr>
        <w:spacing w:after="0" w:line="240" w:lineRule="auto"/>
      </w:pPr>
      <w:r>
        <w:separator/>
      </w:r>
    </w:p>
  </w:footnote>
  <w:footnote w:type="continuationSeparator" w:id="0">
    <w:p w:rsidR="00C11B15" w:rsidRDefault="00C11B15" w:rsidP="001B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C" w:rsidRDefault="00B65E08" w:rsidP="00B65E08">
    <w:pPr>
      <w:pStyle w:val="Nagwek"/>
      <w:jc w:val="center"/>
    </w:pPr>
    <w:r w:rsidRPr="00B65E0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79F8ED" wp14:editId="074F9B54">
          <wp:extent cx="5760720" cy="740272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E12E69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1751446C"/>
    <w:multiLevelType w:val="hybridMultilevel"/>
    <w:tmpl w:val="AFEC88F8"/>
    <w:lvl w:ilvl="0" w:tplc="A66A9D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495B"/>
    <w:multiLevelType w:val="hybridMultilevel"/>
    <w:tmpl w:val="8EDE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0D15"/>
    <w:multiLevelType w:val="hybridMultilevel"/>
    <w:tmpl w:val="838AA5F4"/>
    <w:lvl w:ilvl="0" w:tplc="FFDC57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33EDE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7"/>
    <w:rsid w:val="0009682F"/>
    <w:rsid w:val="000B4FE2"/>
    <w:rsid w:val="00147EA7"/>
    <w:rsid w:val="001A582F"/>
    <w:rsid w:val="001B6979"/>
    <w:rsid w:val="001B6DFC"/>
    <w:rsid w:val="001D0410"/>
    <w:rsid w:val="00252787"/>
    <w:rsid w:val="00273765"/>
    <w:rsid w:val="002866C8"/>
    <w:rsid w:val="002B4D2D"/>
    <w:rsid w:val="00367457"/>
    <w:rsid w:val="003735ED"/>
    <w:rsid w:val="0039381E"/>
    <w:rsid w:val="00424D0F"/>
    <w:rsid w:val="00433E60"/>
    <w:rsid w:val="004357A2"/>
    <w:rsid w:val="004432E9"/>
    <w:rsid w:val="00454973"/>
    <w:rsid w:val="0045773C"/>
    <w:rsid w:val="00471688"/>
    <w:rsid w:val="004A6B75"/>
    <w:rsid w:val="004A7B2C"/>
    <w:rsid w:val="004A7F85"/>
    <w:rsid w:val="00520D7F"/>
    <w:rsid w:val="005C1024"/>
    <w:rsid w:val="005D2FDD"/>
    <w:rsid w:val="005F7B95"/>
    <w:rsid w:val="0067673E"/>
    <w:rsid w:val="00690B80"/>
    <w:rsid w:val="006B46DB"/>
    <w:rsid w:val="006D3037"/>
    <w:rsid w:val="006D322A"/>
    <w:rsid w:val="006D6716"/>
    <w:rsid w:val="0074303B"/>
    <w:rsid w:val="007E0CD9"/>
    <w:rsid w:val="007E5F4F"/>
    <w:rsid w:val="00864876"/>
    <w:rsid w:val="009649CA"/>
    <w:rsid w:val="00A00944"/>
    <w:rsid w:val="00A1173A"/>
    <w:rsid w:val="00A74DFF"/>
    <w:rsid w:val="00AA65B5"/>
    <w:rsid w:val="00AB2596"/>
    <w:rsid w:val="00AB557A"/>
    <w:rsid w:val="00AD1938"/>
    <w:rsid w:val="00AE5FA4"/>
    <w:rsid w:val="00B061C0"/>
    <w:rsid w:val="00B3016F"/>
    <w:rsid w:val="00B65E08"/>
    <w:rsid w:val="00B66D69"/>
    <w:rsid w:val="00B7512D"/>
    <w:rsid w:val="00C064AF"/>
    <w:rsid w:val="00C11B15"/>
    <w:rsid w:val="00CD1D31"/>
    <w:rsid w:val="00D12F00"/>
    <w:rsid w:val="00D82114"/>
    <w:rsid w:val="00DA22DF"/>
    <w:rsid w:val="00DB3C37"/>
    <w:rsid w:val="00DD38B0"/>
    <w:rsid w:val="00DE1A44"/>
    <w:rsid w:val="00DE652C"/>
    <w:rsid w:val="00E819A0"/>
    <w:rsid w:val="00ED5D7B"/>
    <w:rsid w:val="00F351DE"/>
    <w:rsid w:val="00F542CB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customStyle="1" w:styleId="TEKST">
    <w:name w:val="TEKST"/>
    <w:rsid w:val="007E0CD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7E0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customStyle="1" w:styleId="TEKST">
    <w:name w:val="TEKST"/>
    <w:rsid w:val="007E0CD9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7E0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litwinczuk@up.lub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8755-5969-40E1-A910-0D0EBBA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2594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2018-04-17T06:30:00Z</dcterms:created>
  <dcterms:modified xsi:type="dcterms:W3CDTF">2018-04-17T06:30:00Z</dcterms:modified>
</cp:coreProperties>
</file>